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EE" w:rsidRDefault="00910EEE" w:rsidP="00D4390A">
      <w:pPr>
        <w:spacing w:after="240" w:line="480" w:lineRule="auto"/>
        <w:ind w:firstLine="720"/>
        <w:rPr>
          <w:b/>
        </w:rPr>
      </w:pPr>
    </w:p>
    <w:p w:rsidR="00910EEE" w:rsidRDefault="00910EEE" w:rsidP="00D4390A">
      <w:pPr>
        <w:spacing w:after="240" w:line="480" w:lineRule="auto"/>
        <w:rPr>
          <w:b/>
        </w:rPr>
      </w:pP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Pr="00580380" w:rsidRDefault="00910EEE" w:rsidP="00D4390A">
      <w:pPr>
        <w:spacing w:line="480" w:lineRule="auto"/>
        <w:jc w:val="center"/>
        <w:rPr>
          <w:b/>
        </w:rPr>
      </w:pPr>
      <w:r w:rsidRPr="00580380">
        <w:rPr>
          <w:b/>
        </w:rPr>
        <w:t>Method</w:t>
      </w:r>
      <w:r w:rsidR="0037789F">
        <w:rPr>
          <w:b/>
        </w:rPr>
        <w:t>s</w:t>
      </w:r>
    </w:p>
    <w:p w:rsidR="00910EEE" w:rsidRPr="00580380" w:rsidRDefault="00910EEE" w:rsidP="00D4390A">
      <w:pPr>
        <w:spacing w:line="480" w:lineRule="auto"/>
        <w:jc w:val="center"/>
      </w:pPr>
      <w:r w:rsidRPr="00580380">
        <w:t>Kandel Ayad</w:t>
      </w:r>
    </w:p>
    <w:p w:rsidR="00910EEE" w:rsidRPr="00580380" w:rsidRDefault="00910EEE" w:rsidP="00D4390A">
      <w:pPr>
        <w:spacing w:line="480" w:lineRule="auto"/>
        <w:jc w:val="center"/>
      </w:pPr>
      <w:r w:rsidRPr="00580380">
        <w:t>Dr. Slifka</w:t>
      </w:r>
    </w:p>
    <w:p w:rsidR="00910EEE" w:rsidRPr="00580380" w:rsidRDefault="00910EEE" w:rsidP="00D4390A">
      <w:pPr>
        <w:spacing w:line="480" w:lineRule="auto"/>
        <w:jc w:val="center"/>
      </w:pPr>
      <w:r w:rsidRPr="00580380">
        <w:t>Capstone I</w:t>
      </w:r>
    </w:p>
    <w:p w:rsidR="00910EEE" w:rsidRPr="00580380" w:rsidRDefault="00910EEE" w:rsidP="00D4390A">
      <w:pPr>
        <w:spacing w:line="480" w:lineRule="auto"/>
        <w:jc w:val="center"/>
      </w:pPr>
      <w:r w:rsidRPr="00580380">
        <w:t>June 19</w:t>
      </w:r>
      <w:r w:rsidRPr="00580380">
        <w:rPr>
          <w:vertAlign w:val="superscript"/>
        </w:rPr>
        <w:t>th</w:t>
      </w:r>
      <w:r w:rsidRPr="00580380">
        <w:t>, 2021</w:t>
      </w: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Default="00910EEE" w:rsidP="00D4390A">
      <w:pPr>
        <w:spacing w:after="240" w:line="480" w:lineRule="auto"/>
        <w:ind w:firstLine="720"/>
        <w:rPr>
          <w:b/>
        </w:rPr>
      </w:pPr>
    </w:p>
    <w:p w:rsidR="00910EEE" w:rsidRDefault="00910EEE" w:rsidP="00D4390A">
      <w:pPr>
        <w:spacing w:after="240" w:line="480" w:lineRule="auto"/>
        <w:rPr>
          <w:b/>
        </w:rPr>
      </w:pPr>
    </w:p>
    <w:p w:rsidR="00D4390A" w:rsidRDefault="00D4390A">
      <w:pPr>
        <w:rPr>
          <w:b/>
        </w:rPr>
      </w:pPr>
      <w:r>
        <w:rPr>
          <w:b/>
        </w:rPr>
        <w:lastRenderedPageBreak/>
        <w:br w:type="page"/>
      </w:r>
    </w:p>
    <w:p w:rsidR="00DA4445" w:rsidRPr="00910EEE" w:rsidRDefault="000912E5" w:rsidP="00F609C1">
      <w:pPr>
        <w:spacing w:after="240" w:line="480" w:lineRule="auto"/>
        <w:jc w:val="center"/>
        <w:rPr>
          <w:b/>
        </w:rPr>
      </w:pPr>
      <w:bookmarkStart w:id="0" w:name="_GoBack"/>
      <w:bookmarkEnd w:id="0"/>
      <w:r w:rsidRPr="00910EEE">
        <w:rPr>
          <w:b/>
        </w:rPr>
        <w:t>Method</w:t>
      </w:r>
      <w:r w:rsidR="004E450C">
        <w:rPr>
          <w:b/>
        </w:rPr>
        <w:t>s</w:t>
      </w:r>
    </w:p>
    <w:p w:rsidR="00DA4445" w:rsidRDefault="000912E5" w:rsidP="00D4390A">
      <w:pPr>
        <w:spacing w:before="240" w:after="240" w:line="480" w:lineRule="auto"/>
        <w:ind w:firstLine="720"/>
      </w:pPr>
      <w:r>
        <w:t>WBHA occupies a precious multidisciplinary resource for patients undergoing different mental problems</w:t>
      </w:r>
      <w:r w:rsidR="004424C2">
        <w:t xml:space="preserve"> and substance abuse</w:t>
      </w:r>
      <w:r>
        <w:t>. Play therapy is a sensitive approach used by the institution in treating children to shift their minds away from irrational thoughts such as trauma that adversely affect their mental heal</w:t>
      </w:r>
      <w:r w:rsidR="004424C2">
        <w:t>th (Bemis, 2015). Motivational interviewing is a substance treatment program for adults. In the play therapy</w:t>
      </w:r>
      <w:r>
        <w:t xml:space="preserve"> evaluation, both behavioral and academic measures were included. Behavioral measures included a behavioral checklist and ratings of problem behaviors. On the other hand, academic measures incorporated measures of achievements and functioning.</w:t>
      </w:r>
      <w:r w:rsidR="004424C2">
        <w:t xml:space="preserve"> In motivational interviewing, a motivational interviewing </w:t>
      </w:r>
      <w:r w:rsidR="009A5A69">
        <w:t>scale (</w:t>
      </w:r>
      <w:r w:rsidR="004424C2">
        <w:t xml:space="preserve">MIAS) is used </w:t>
      </w:r>
      <w:r w:rsidR="009A5A69">
        <w:t>to assess the outcome of the program.</w:t>
      </w:r>
    </w:p>
    <w:p w:rsidR="00DA4445" w:rsidRPr="00910EEE" w:rsidRDefault="000912E5" w:rsidP="00D4390A">
      <w:pPr>
        <w:spacing w:before="240" w:after="240" w:line="480" w:lineRule="auto"/>
        <w:rPr>
          <w:b/>
        </w:rPr>
      </w:pPr>
      <w:r w:rsidRPr="00910EEE">
        <w:rPr>
          <w:b/>
        </w:rPr>
        <w:t>Participants</w:t>
      </w:r>
    </w:p>
    <w:p w:rsidR="00DA4445" w:rsidRDefault="000912E5" w:rsidP="00D4390A">
      <w:pPr>
        <w:spacing w:before="240" w:after="240" w:line="480" w:lineRule="auto"/>
        <w:ind w:firstLine="720"/>
      </w:pPr>
      <w:r>
        <w:t>Children were the main participants in the evaluation process. The institution offers play therapy to children between the ages of 3-12. A total of 20 children were involved in the evaluation. The children had completed six months of play therapy sessions in the organization. Parents were also involved. They were subjected to open-ended questions regarding the behavior progress of their children. Finally, teachers were involved. Their remarks on academic performance were essential in the evaluation process.</w:t>
      </w:r>
      <w:r w:rsidR="009A5A69">
        <w:t xml:space="preserve"> In motivational interviewing, 25 adults were involved.</w:t>
      </w:r>
    </w:p>
    <w:p w:rsidR="00DA4445" w:rsidRPr="00910EEE" w:rsidRDefault="000912E5" w:rsidP="00D4390A">
      <w:pPr>
        <w:spacing w:before="240" w:after="240" w:line="480" w:lineRule="auto"/>
        <w:rPr>
          <w:b/>
        </w:rPr>
      </w:pPr>
      <w:r w:rsidRPr="00910EEE">
        <w:rPr>
          <w:b/>
        </w:rPr>
        <w:t>Outcome</w:t>
      </w:r>
    </w:p>
    <w:p w:rsidR="00DA4445" w:rsidRDefault="00910EEE" w:rsidP="00D4390A">
      <w:pPr>
        <w:spacing w:before="240" w:after="240" w:line="480" w:lineRule="auto"/>
        <w:ind w:firstLine="720"/>
      </w:pPr>
      <w:r>
        <w:t>Research</w:t>
      </w:r>
      <w:r w:rsidR="000912E5">
        <w:t xml:space="preserve"> shows that 80% of children undergoing play therapy have been showing positive changes. As stated by (Pietrangelo 2019), in the beginning, a lot of children seem to </w:t>
      </w:r>
      <w:r w:rsidR="000912E5">
        <w:lastRenderedPageBreak/>
        <w:t>hesitate the play therapy nut with time, they start trusting their therapist as start opening up to them. According to the evaluation, play therapy was an effective program in treating children undergoing emotional difficulties. Children who had completed the six months of therapy showed improved behavior at home and interpersonal relationships with others. The evaluation had the behavior checklist recorded two months after the children completed therapy. Parents made positive remarks regarding behavior changes for their children. Children had developed a respect for adults as well as other children. Besides, they were able to approach their parents and express their feelings without fear.</w:t>
      </w:r>
    </w:p>
    <w:p w:rsidR="00DA4445" w:rsidRDefault="000912E5" w:rsidP="00D4390A">
      <w:pPr>
        <w:spacing w:before="240" w:after="240" w:line="480" w:lineRule="auto"/>
        <w:ind w:firstLine="720"/>
      </w:pPr>
      <w:r>
        <w:t>Additionally, the children showed an improvement in terms of academic performance. After completing the six months of therapy, three months of academic records were obtained from the school. The children's academic performance was then compared to results before the therapy. A significant improvement was noticed for all the children. Teachers involved with the children were subject to a minimum of ten open-ended questions regarding the children's behavior and cognitive performances. The teachers made quite remarkable children's behavior improvement for the three months in school. The children had developed a good relationship with other students both in class and field of play.</w:t>
      </w:r>
    </w:p>
    <w:p w:rsidR="009A5A69" w:rsidRDefault="009A5A69" w:rsidP="00D4390A">
      <w:pPr>
        <w:spacing w:before="240" w:after="240" w:line="480" w:lineRule="auto"/>
        <w:ind w:firstLine="720"/>
      </w:pPr>
      <w:r>
        <w:t xml:space="preserve">Adults who completed six months motivational interviewing recorded a significant improvement in terms of behavior change towards substance abuse. MIAS showed sensitivity to change in the institution abilities in real practice when administering motivational interviewing. The </w:t>
      </w:r>
      <w:r w:rsidR="00CD5BF8">
        <w:t>25</w:t>
      </w:r>
      <w:r>
        <w:t xml:space="preserve"> adults </w:t>
      </w:r>
      <w:r w:rsidR="007E33EE">
        <w:t>had opted to quite consuming alcohol for good. Through open-ended questions, they showed hope and revealed realistic goals for their lives. Motivational interviewing has proven to be an effective treatment method for alcohol abuse in the organization</w:t>
      </w:r>
      <w:r w:rsidR="007860B3">
        <w:t>.</w:t>
      </w:r>
    </w:p>
    <w:p w:rsidR="00DA4445" w:rsidRPr="00910EEE" w:rsidRDefault="000912E5" w:rsidP="00D4390A">
      <w:pPr>
        <w:spacing w:before="240" w:after="240" w:line="480" w:lineRule="auto"/>
        <w:rPr>
          <w:b/>
        </w:rPr>
      </w:pPr>
      <w:r w:rsidRPr="00910EEE">
        <w:rPr>
          <w:b/>
        </w:rPr>
        <w:t>Measures</w:t>
      </w:r>
    </w:p>
    <w:p w:rsidR="00CD5BF8" w:rsidRDefault="000912E5" w:rsidP="00D4390A">
      <w:pPr>
        <w:spacing w:before="240" w:after="240" w:line="480" w:lineRule="auto"/>
        <w:ind w:firstLine="720"/>
      </w:pPr>
      <w:r>
        <w:t xml:space="preserve">Children's Play therapy Instrument (CPTI) is a type of instrument used to measure the progress of a child and test therapy outcome (Chazan, 2000). The instrument was used to measure behavior improvement for the children undergoing play therapy for six months. CPTI rating scale is used to divide the therapy sessions into segments non-paly, pre-play, play activity, and play interruption. After completing the six months of therapy, the instrument recorded incredible results in terms of behavior improvements. The behavior checklist showed similar results after the parents made remarkable behavior improvements with their children. Academically, </w:t>
      </w:r>
      <w:r w:rsidR="00910EEE">
        <w:t>academic</w:t>
      </w:r>
      <w:r>
        <w:t xml:space="preserve"> measures were undertaken to determine the academic achievements and functioning of the children. </w:t>
      </w:r>
    </w:p>
    <w:p w:rsidR="00DA4445" w:rsidRDefault="000912E5" w:rsidP="00D4390A">
      <w:pPr>
        <w:spacing w:before="240" w:after="240" w:line="480" w:lineRule="auto"/>
        <w:ind w:firstLine="720"/>
      </w:pPr>
      <w:r>
        <w:t>Research shows that play therapy helps children in the academic acquisition by providing a basis for subduing emotional difficulties that delays their intellectual growth. Play therapy was also implemented as a preservative measure for the normal function of children. Play therapy aids children in growing their self-acceptance and respect and improve their attitudes. As a result, normal functioning is restored, and the children can relate well with others in school and at home. According to (O'Grady 2015), play therapy is typical to all children, and it is the main arena within which specific area and world aspects of growth appear. In most cases, early play assists in preparing children to learn in baby care.</w:t>
      </w:r>
    </w:p>
    <w:p w:rsidR="007E33EE" w:rsidRDefault="007E33EE" w:rsidP="00D4390A">
      <w:pPr>
        <w:spacing w:before="240" w:after="240" w:line="480" w:lineRule="auto"/>
        <w:ind w:firstLine="720"/>
      </w:pPr>
      <w:r>
        <w:t xml:space="preserve">MIAS was done for the six month of therapy. After completing the </w:t>
      </w:r>
      <w:r w:rsidR="003C61B8">
        <w:t>program,</w:t>
      </w:r>
      <w:r>
        <w:t xml:space="preserve"> the 20 adults completed a questionnaire that included questions relating to life purpose, behavior change and </w:t>
      </w:r>
      <w:r w:rsidR="008720A9">
        <w:t>health related quality of life. A secondary conditions surveillance instruments assessed the outcome of participants impacted by secondary conditions. The SCSIs total scoring across secondary conditions provided overall measure of individual level of limitation due to secondary conditions</w:t>
      </w:r>
      <w:r w:rsidR="00CD5BF8">
        <w:t xml:space="preserve"> such as depression</w:t>
      </w:r>
      <w:r w:rsidR="008720A9">
        <w:t>.</w:t>
      </w:r>
      <w:r w:rsidR="007860B3">
        <w:t xml:space="preserve"> May participants came into realization of the negative effects of consuming alcohol. Ultimately, MIAS is a valid tool for assessing motivational skills in physicians (Marker &amp; Norton, 2018). It can also be used in evaluation of training</w:t>
      </w:r>
      <w:r w:rsidR="00CD5BF8">
        <w:t>.</w:t>
      </w: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DA4445" w:rsidRDefault="00DA4445" w:rsidP="00D4390A">
      <w:pPr>
        <w:spacing w:before="240" w:after="240" w:line="480" w:lineRule="auto"/>
      </w:pPr>
    </w:p>
    <w:p w:rsidR="003C61B8" w:rsidRDefault="003C61B8" w:rsidP="00D4390A">
      <w:pPr>
        <w:spacing w:line="480" w:lineRule="auto"/>
      </w:pPr>
      <w:r>
        <w:br w:type="page"/>
      </w:r>
    </w:p>
    <w:p w:rsidR="00DA4445" w:rsidRDefault="000912E5" w:rsidP="00D4390A">
      <w:pPr>
        <w:spacing w:before="240" w:after="240" w:line="480" w:lineRule="auto"/>
        <w:jc w:val="center"/>
      </w:pPr>
      <w:r>
        <w:t>References</w:t>
      </w:r>
    </w:p>
    <w:p w:rsidR="00DA4445" w:rsidRDefault="000912E5" w:rsidP="00D4390A">
      <w:pPr>
        <w:spacing w:before="240" w:after="240" w:line="480" w:lineRule="auto"/>
        <w:ind w:left="720" w:hanging="720"/>
      </w:pPr>
      <w:r>
        <w:t xml:space="preserve">Bemis, K. S. (2015). Play therapy in medical settings. </w:t>
      </w:r>
      <w:r>
        <w:rPr>
          <w:i/>
          <w:iCs/>
        </w:rPr>
        <w:t>Handbook of Play Therapy</w:t>
      </w:r>
      <w:r>
        <w:t>, 473.</w:t>
      </w:r>
    </w:p>
    <w:p w:rsidR="007860B3" w:rsidRDefault="000912E5" w:rsidP="00D4390A">
      <w:pPr>
        <w:spacing w:before="240" w:after="240" w:line="480" w:lineRule="auto"/>
        <w:ind w:left="720" w:hanging="720"/>
      </w:pPr>
      <w:r>
        <w:t xml:space="preserve">Chazan, S. E. (2000). Using the children's play therapy instrument (CPTI) to measure the development of play in simultaneous treatment: A case study. </w:t>
      </w:r>
      <w:r>
        <w:rPr>
          <w:i/>
          <w:iCs/>
        </w:rPr>
        <w:t>Infant Mental Health Journal: Official Publication of the World Association for Infant Mental Health</w:t>
      </w:r>
      <w:r>
        <w:t xml:space="preserve">, </w:t>
      </w:r>
      <w:r>
        <w:rPr>
          <w:i/>
          <w:iCs/>
        </w:rPr>
        <w:t>21</w:t>
      </w:r>
      <w:r>
        <w:t>(3), 211-221</w:t>
      </w:r>
    </w:p>
    <w:p w:rsidR="007860B3" w:rsidRDefault="007860B3" w:rsidP="00D4390A">
      <w:pPr>
        <w:spacing w:before="240" w:after="240" w:line="480" w:lineRule="auto"/>
        <w:ind w:left="720" w:hanging="720"/>
      </w:pPr>
      <w:r>
        <w:t xml:space="preserve">Marker, I., &amp; Norton, P. J. (2018). The efficacy of incorporating motivational interviewing to cognitive behavior therapy for anxiety disorders: A review and meta-analysis. </w:t>
      </w:r>
      <w:r>
        <w:rPr>
          <w:i/>
          <w:iCs/>
        </w:rPr>
        <w:t>Clinical Psychology Review</w:t>
      </w:r>
      <w:r>
        <w:t xml:space="preserve">, </w:t>
      </w:r>
      <w:r>
        <w:rPr>
          <w:i/>
          <w:iCs/>
        </w:rPr>
        <w:t>62</w:t>
      </w:r>
      <w:r>
        <w:t>, 1-10.</w:t>
      </w:r>
    </w:p>
    <w:p w:rsidR="00DA4445" w:rsidRDefault="000912E5" w:rsidP="00D4390A">
      <w:pPr>
        <w:spacing w:before="240" w:after="240" w:line="480" w:lineRule="auto"/>
        <w:ind w:left="720" w:hanging="720"/>
      </w:pPr>
      <w:r>
        <w:t xml:space="preserve">O'Grady, M. G., &amp; Dusing, S. C. (2015). Reliability and validity of play-based assessments of motor and cognitive skills for infants and young children: a systematic review. </w:t>
      </w:r>
      <w:r>
        <w:rPr>
          <w:i/>
          <w:iCs/>
        </w:rPr>
        <w:t>Physical therapy</w:t>
      </w:r>
      <w:r>
        <w:t xml:space="preserve">, </w:t>
      </w:r>
      <w:r>
        <w:rPr>
          <w:i/>
          <w:iCs/>
        </w:rPr>
        <w:t>95</w:t>
      </w:r>
      <w:r>
        <w:t>(1), 25-38</w:t>
      </w:r>
    </w:p>
    <w:p w:rsidR="00DA4445" w:rsidRDefault="000912E5" w:rsidP="00D4390A">
      <w:pPr>
        <w:spacing w:before="240" w:after="240" w:line="480" w:lineRule="auto"/>
        <w:ind w:left="720" w:hanging="720"/>
      </w:pPr>
      <w:r>
        <w:t>Pietrangelo, A. (2019). How Play Therapy Treats and Benefits Children and some Adults. Accessed online at (Jun 2020). https://www.healthline.com/health/play-therapy</w:t>
      </w:r>
    </w:p>
    <w:sectPr w:rsidR="00DA4445">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AA9" w:rsidRDefault="00515AA9" w:rsidP="00910EEE">
      <w:r>
        <w:separator/>
      </w:r>
    </w:p>
  </w:endnote>
  <w:endnote w:type="continuationSeparator" w:id="0">
    <w:p w:rsidR="00515AA9" w:rsidRDefault="00515AA9" w:rsidP="0091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AA9" w:rsidRDefault="00515AA9" w:rsidP="00910EEE">
      <w:r>
        <w:separator/>
      </w:r>
    </w:p>
  </w:footnote>
  <w:footnote w:type="continuationSeparator" w:id="0">
    <w:p w:rsidR="00515AA9" w:rsidRDefault="00515AA9" w:rsidP="00910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369367"/>
      <w:docPartObj>
        <w:docPartGallery w:val="Page Numbers (Top of Page)"/>
        <w:docPartUnique/>
      </w:docPartObj>
    </w:sdtPr>
    <w:sdtEndPr>
      <w:rPr>
        <w:noProof/>
      </w:rPr>
    </w:sdtEndPr>
    <w:sdtContent>
      <w:p w:rsidR="00910EEE" w:rsidRDefault="00910EEE">
        <w:pPr>
          <w:pStyle w:val="Header"/>
          <w:jc w:val="right"/>
        </w:pPr>
        <w:r>
          <w:fldChar w:fldCharType="begin"/>
        </w:r>
        <w:r>
          <w:instrText xml:space="preserve"> PAGE   \* MERGEFORMAT </w:instrText>
        </w:r>
        <w:r>
          <w:fldChar w:fldCharType="separate"/>
        </w:r>
        <w:r w:rsidR="00F609C1">
          <w:rPr>
            <w:noProof/>
          </w:rPr>
          <w:t>7</w:t>
        </w:r>
        <w:r>
          <w:rPr>
            <w:noProof/>
          </w:rPr>
          <w:fldChar w:fldCharType="end"/>
        </w:r>
      </w:p>
    </w:sdtContent>
  </w:sdt>
  <w:p w:rsidR="00910EEE" w:rsidRDefault="00910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45"/>
    <w:rsid w:val="000912E5"/>
    <w:rsid w:val="0037789F"/>
    <w:rsid w:val="003821CA"/>
    <w:rsid w:val="003C61B8"/>
    <w:rsid w:val="004424C2"/>
    <w:rsid w:val="004E450C"/>
    <w:rsid w:val="00515AA9"/>
    <w:rsid w:val="007860B3"/>
    <w:rsid w:val="007E33EE"/>
    <w:rsid w:val="008720A9"/>
    <w:rsid w:val="00910EEE"/>
    <w:rsid w:val="009A5A69"/>
    <w:rsid w:val="00CD5BF8"/>
    <w:rsid w:val="00D4390A"/>
    <w:rsid w:val="00DA4445"/>
    <w:rsid w:val="00F6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BBD3"/>
  <w15:docId w15:val="{441AC6CC-1D21-4E34-8C3B-1217C10E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10EEE"/>
    <w:pPr>
      <w:tabs>
        <w:tab w:val="center" w:pos="4680"/>
        <w:tab w:val="right" w:pos="9360"/>
      </w:tabs>
    </w:pPr>
  </w:style>
  <w:style w:type="character" w:customStyle="1" w:styleId="HeaderChar">
    <w:name w:val="Header Char"/>
    <w:basedOn w:val="DefaultParagraphFont"/>
    <w:link w:val="Header"/>
    <w:uiPriority w:val="99"/>
    <w:rsid w:val="00910EEE"/>
    <w:rPr>
      <w:sz w:val="24"/>
      <w:szCs w:val="24"/>
    </w:rPr>
  </w:style>
  <w:style w:type="paragraph" w:styleId="Footer">
    <w:name w:val="footer"/>
    <w:basedOn w:val="Normal"/>
    <w:link w:val="FooterChar"/>
    <w:uiPriority w:val="99"/>
    <w:unhideWhenUsed/>
    <w:rsid w:val="00910EEE"/>
    <w:pPr>
      <w:tabs>
        <w:tab w:val="center" w:pos="4680"/>
        <w:tab w:val="right" w:pos="9360"/>
      </w:tabs>
    </w:pPr>
  </w:style>
  <w:style w:type="character" w:customStyle="1" w:styleId="FooterChar">
    <w:name w:val="Footer Char"/>
    <w:basedOn w:val="DefaultParagraphFont"/>
    <w:link w:val="Footer"/>
    <w:uiPriority w:val="99"/>
    <w:rsid w:val="00910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901323">
      <w:bodyDiv w:val="1"/>
      <w:marLeft w:val="0"/>
      <w:marRight w:val="0"/>
      <w:marTop w:val="0"/>
      <w:marBottom w:val="0"/>
      <w:divBdr>
        <w:top w:val="none" w:sz="0" w:space="0" w:color="auto"/>
        <w:left w:val="none" w:sz="0" w:space="0" w:color="auto"/>
        <w:bottom w:val="none" w:sz="0" w:space="0" w:color="auto"/>
        <w:right w:val="none" w:sz="0" w:space="0" w:color="auto"/>
      </w:divBdr>
      <w:divsChild>
        <w:div w:id="2007130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7</cp:revision>
  <dcterms:created xsi:type="dcterms:W3CDTF">2021-06-27T15:51:00Z</dcterms:created>
  <dcterms:modified xsi:type="dcterms:W3CDTF">2021-06-27T15:53:00Z</dcterms:modified>
</cp:coreProperties>
</file>